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1B3" w:rsidRPr="00F06D2D" w:rsidRDefault="00F06D2D" w:rsidP="00515B74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515B74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اول-1401-1402</w:t>
            </w:r>
          </w:p>
        </w:tc>
        <w:tc>
          <w:tcPr>
            <w:tcW w:w="4461" w:type="dxa"/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برق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515B74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محمدرضا میوه</w:t>
            </w:r>
          </w:p>
        </w:tc>
        <w:tc>
          <w:tcPr>
            <w:tcW w:w="4461" w:type="dxa"/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15B74" w:rsidRPr="00515B74">
              <w:rPr>
                <w:rFonts w:cs="B Zar"/>
                <w:sz w:val="24"/>
                <w:szCs w:val="24"/>
                <w:rtl/>
                <w:lang w:bidi="fa-IR"/>
              </w:rPr>
              <w:t xml:space="preserve"> تحليل سيستمهاي انرژي الكتريكي 2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  <w:r w:rsid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ساختمان شماره 3</w:t>
            </w:r>
          </w:p>
        </w:tc>
        <w:tc>
          <w:tcPr>
            <w:tcW w:w="4461" w:type="dxa"/>
          </w:tcPr>
          <w:p w:rsidR="000735E9" w:rsidRPr="009179CD" w:rsidRDefault="00A46D64" w:rsidP="00515B74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515B74" w:rsidRPr="00515B74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515B74" w:rsidRPr="00515B74">
              <w:rPr>
                <w:rFonts w:cs="B Zar"/>
                <w:sz w:val="24"/>
                <w:szCs w:val="24"/>
                <w:rtl/>
                <w:lang w:val="en-CA" w:bidi="fa-IR"/>
              </w:rPr>
              <w:t>تحليل سيستمهاي انرژي الكتريكي</w:t>
            </w:r>
            <w:r w:rsidR="00515B74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1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Pr="009179CD" w:rsidRDefault="00515B74" w:rsidP="00515B74">
            <w:pPr>
              <w:spacing w:line="360" w:lineRule="auto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Email: miveh@tafreshu.ac.ir</w:t>
            </w:r>
          </w:p>
        </w:tc>
        <w:tc>
          <w:tcPr>
            <w:tcW w:w="4461" w:type="dxa"/>
          </w:tcPr>
          <w:p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515B74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مطابق برنامه هفتگی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515B7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515B74">
              <w:rPr>
                <w:rFonts w:cs="B Zar"/>
                <w:sz w:val="40"/>
                <w:szCs w:val="40"/>
                <w:lang w:bidi="fa-IR"/>
              </w:rPr>
              <w:sym w:font="Wingdings 2" w:char="F0A2"/>
            </w:r>
            <w:r w:rsidRP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="00402AA7" w:rsidRP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515B74">
              <w:rPr>
                <w:rFonts w:cs="B Zar" w:hint="cs"/>
                <w:sz w:val="40"/>
                <w:szCs w:val="40"/>
                <w:lang w:bidi="fa-IR"/>
              </w:rPr>
              <w:sym w:font="Wingdings 2" w:char="F0A2"/>
            </w:r>
            <w:r w:rsidRP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 w:rsidRP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 w:rsidRPr="00515B7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515B74">
              <w:rPr>
                <w:rFonts w:cs="B Zar" w:hint="cs"/>
                <w:sz w:val="40"/>
                <w:szCs w:val="40"/>
                <w:lang w:bidi="fa-IR"/>
              </w:rPr>
              <w:sym w:font="Wingdings 2" w:char="F0A2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515B7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  <w:r w:rsidR="00515B74" w:rsidRP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دانش نظری و عملی</w:t>
            </w:r>
          </w:p>
          <w:p w:rsidR="000735E9" w:rsidRPr="009179CD" w:rsidRDefault="000735E9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735E9" w:rsidRPr="009179CD" w:rsidTr="00515B74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:rsidR="00B60627" w:rsidRDefault="000735E9" w:rsidP="00515B74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515B74">
              <w:rPr>
                <w:rFonts w:hint="cs"/>
                <w:sz w:val="40"/>
                <w:szCs w:val="40"/>
                <w:lang w:bidi="fa-IR"/>
              </w:rPr>
              <w:sym w:font="Wingdings 2" w:char="F0A2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515B74">
              <w:rPr>
                <w:rFonts w:hint="cs"/>
                <w:sz w:val="40"/>
                <w:szCs w:val="40"/>
                <w:lang w:bidi="fa-IR"/>
              </w:rPr>
              <w:sym w:font="Wingdings 2" w:char="F0A2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515B74">
              <w:rPr>
                <w:rFonts w:hint="cs"/>
                <w:sz w:val="40"/>
                <w:szCs w:val="40"/>
                <w:lang w:bidi="fa-IR"/>
              </w:rPr>
              <w:sym w:font="Wingdings 2" w:char="F0A2"/>
            </w:r>
            <w:bookmarkStart w:id="0" w:name="_GoBack"/>
            <w:bookmarkEnd w:id="0"/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515B74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515B74">
              <w:rPr>
                <w:rFonts w:hint="cs"/>
                <w:sz w:val="40"/>
                <w:szCs w:val="40"/>
                <w:lang w:bidi="fa-IR"/>
              </w:rPr>
              <w:sym w:font="Wingdings 2" w:char="F0A2"/>
            </w:r>
            <w:r w:rsidRPr="00515B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47" w:type="dxa"/>
                </w:tcPr>
                <w:p w:rsidR="003C4C14" w:rsidRDefault="00515B74" w:rsidP="00515B74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3</w:t>
                  </w:r>
                </w:p>
              </w:tc>
              <w:tc>
                <w:tcPr>
                  <w:tcW w:w="1423" w:type="dxa"/>
                </w:tcPr>
                <w:p w:rsidR="003C4C14" w:rsidRDefault="00515B7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 xml:space="preserve">10        </w:t>
                  </w:r>
                </w:p>
              </w:tc>
              <w:tc>
                <w:tcPr>
                  <w:tcW w:w="1284" w:type="dxa"/>
                </w:tcPr>
                <w:p w:rsidR="003C4C14" w:rsidRDefault="00515B74" w:rsidP="00515B74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7</w:t>
                  </w:r>
                </w:p>
              </w:tc>
              <w:tc>
                <w:tcPr>
                  <w:tcW w:w="160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45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5262" w:type="dxa"/>
        <w:tblLook w:val="04A0" w:firstRow="1" w:lastRow="0" w:firstColumn="1" w:lastColumn="0" w:noHBand="0" w:noVBand="1"/>
      </w:tblPr>
      <w:tblGrid>
        <w:gridCol w:w="3990"/>
        <w:gridCol w:w="1272"/>
      </w:tblGrid>
      <w:tr w:rsidR="00515B74" w:rsidRPr="009179CD" w:rsidTr="00515B74">
        <w:trPr>
          <w:trHeight w:val="567"/>
        </w:trPr>
        <w:tc>
          <w:tcPr>
            <w:tcW w:w="3990" w:type="dxa"/>
            <w:vAlign w:val="center"/>
          </w:tcPr>
          <w:p w:rsidR="00515B74" w:rsidRPr="009179CD" w:rsidRDefault="00515B7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سرفصل</w:t>
            </w:r>
          </w:p>
        </w:tc>
        <w:tc>
          <w:tcPr>
            <w:tcW w:w="1272" w:type="dxa"/>
            <w:vAlign w:val="center"/>
          </w:tcPr>
          <w:p w:rsidR="00515B74" w:rsidRPr="009179CD" w:rsidRDefault="00515B7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هفته</w:t>
            </w:r>
          </w:p>
        </w:tc>
      </w:tr>
      <w:tr w:rsidR="00515B74" w:rsidRPr="009179CD" w:rsidTr="00515B74">
        <w:trPr>
          <w:trHeight w:val="567"/>
        </w:trPr>
        <w:tc>
          <w:tcPr>
            <w:tcW w:w="3990" w:type="dxa"/>
            <w:vAlign w:val="center"/>
          </w:tcPr>
          <w:p w:rsidR="00515B74" w:rsidRPr="009179CD" w:rsidRDefault="00515B74" w:rsidP="00515B74">
            <w:pPr>
              <w:tabs>
                <w:tab w:val="center" w:pos="4514"/>
              </w:tabs>
              <w:bidi/>
              <w:rPr>
                <w:rFonts w:cs="B Zar" w:hint="cs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مروری بر شبکه قدرت، مدل ادمیتانس، امپدانس و محاسبات شبکه</w:t>
            </w:r>
          </w:p>
        </w:tc>
        <w:tc>
          <w:tcPr>
            <w:tcW w:w="1272" w:type="dxa"/>
            <w:vAlign w:val="center"/>
          </w:tcPr>
          <w:p w:rsidR="00515B74" w:rsidRPr="009179CD" w:rsidRDefault="00515B74" w:rsidP="00515B7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  <w:t>1-2</w:t>
            </w:r>
          </w:p>
        </w:tc>
      </w:tr>
      <w:tr w:rsidR="00515B74" w:rsidRPr="009179CD" w:rsidTr="00515B74">
        <w:trPr>
          <w:trHeight w:val="567"/>
        </w:trPr>
        <w:tc>
          <w:tcPr>
            <w:tcW w:w="3990" w:type="dxa"/>
          </w:tcPr>
          <w:p w:rsidR="00515B74" w:rsidRPr="009179CD" w:rsidRDefault="00515B7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مطالعات پخش بار </w:t>
            </w:r>
          </w:p>
        </w:tc>
        <w:tc>
          <w:tcPr>
            <w:tcW w:w="1272" w:type="dxa"/>
          </w:tcPr>
          <w:p w:rsidR="00515B74" w:rsidRPr="009179CD" w:rsidRDefault="00515B7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  <w:t>2-4</w:t>
            </w:r>
          </w:p>
        </w:tc>
      </w:tr>
      <w:tr w:rsidR="00515B74" w:rsidRPr="009179CD" w:rsidTr="00515B74">
        <w:trPr>
          <w:trHeight w:val="567"/>
        </w:trPr>
        <w:tc>
          <w:tcPr>
            <w:tcW w:w="3990" w:type="dxa"/>
          </w:tcPr>
          <w:p w:rsidR="00515B74" w:rsidRPr="009179CD" w:rsidRDefault="00515B7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خطاهای متقارن</w:t>
            </w:r>
          </w:p>
        </w:tc>
        <w:tc>
          <w:tcPr>
            <w:tcW w:w="1272" w:type="dxa"/>
          </w:tcPr>
          <w:p w:rsidR="00515B74" w:rsidRPr="009179CD" w:rsidRDefault="00515B7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  <w:t>4-9</w:t>
            </w:r>
          </w:p>
        </w:tc>
      </w:tr>
      <w:tr w:rsidR="00515B74" w:rsidRPr="009179CD" w:rsidTr="00515B74">
        <w:trPr>
          <w:trHeight w:val="567"/>
        </w:trPr>
        <w:tc>
          <w:tcPr>
            <w:tcW w:w="3990" w:type="dxa"/>
          </w:tcPr>
          <w:p w:rsidR="00515B74" w:rsidRPr="009179CD" w:rsidRDefault="00515B74" w:rsidP="00515B74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خطاهای نامتقارن</w:t>
            </w:r>
          </w:p>
        </w:tc>
        <w:tc>
          <w:tcPr>
            <w:tcW w:w="1272" w:type="dxa"/>
          </w:tcPr>
          <w:p w:rsidR="00515B74" w:rsidRPr="009179CD" w:rsidRDefault="00515B7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  <w:t>9-12</w:t>
            </w:r>
          </w:p>
        </w:tc>
      </w:tr>
      <w:tr w:rsidR="00515B74" w:rsidRPr="009179CD" w:rsidTr="00515B74">
        <w:trPr>
          <w:trHeight w:val="567"/>
        </w:trPr>
        <w:tc>
          <w:tcPr>
            <w:tcW w:w="3990" w:type="dxa"/>
          </w:tcPr>
          <w:p w:rsidR="00515B74" w:rsidRPr="009179CD" w:rsidRDefault="00515B74" w:rsidP="00515B74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515B74">
              <w:rPr>
                <w:rFonts w:cs="B Zar"/>
                <w:sz w:val="24"/>
                <w:szCs w:val="24"/>
              </w:rPr>
              <w:t> </w:t>
            </w:r>
            <w:r w:rsidRPr="00515B74">
              <w:rPr>
                <w:rFonts w:cs="B Zar"/>
                <w:sz w:val="24"/>
                <w:szCs w:val="24"/>
                <w:rtl/>
              </w:rPr>
              <w:t>پخش بار بهینه در سیستم های قدرت</w:t>
            </w:r>
          </w:p>
        </w:tc>
        <w:tc>
          <w:tcPr>
            <w:tcW w:w="1272" w:type="dxa"/>
          </w:tcPr>
          <w:p w:rsidR="00515B74" w:rsidRPr="009179CD" w:rsidRDefault="00515B7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  <w:t>12-14</w:t>
            </w:r>
          </w:p>
        </w:tc>
      </w:tr>
      <w:tr w:rsidR="00515B74" w:rsidRPr="009179CD" w:rsidTr="00515B74">
        <w:trPr>
          <w:trHeight w:val="567"/>
        </w:trPr>
        <w:tc>
          <w:tcPr>
            <w:tcW w:w="3990" w:type="dxa"/>
          </w:tcPr>
          <w:p w:rsidR="00515B74" w:rsidRPr="009179CD" w:rsidRDefault="00515B7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پایداری سیستم های قدرت</w:t>
            </w:r>
          </w:p>
        </w:tc>
        <w:tc>
          <w:tcPr>
            <w:tcW w:w="1272" w:type="dxa"/>
          </w:tcPr>
          <w:p w:rsidR="00515B74" w:rsidRPr="009179CD" w:rsidRDefault="00515B74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  <w:t>14-16</w:t>
            </w:r>
          </w:p>
        </w:tc>
      </w:tr>
    </w:tbl>
    <w:p w:rsidR="00F06D2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515B74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515B74" w:rsidRDefault="00515B74" w:rsidP="00515B74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بررسی سیستم های قدرت 2، دکتر احد کاظمی</w:t>
            </w:r>
          </w:p>
          <w:p w:rsidR="00515B74" w:rsidRDefault="00515B74" w:rsidP="00515B74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Power_System_Analysis</w:t>
            </w:r>
            <w:r w:rsidRPr="00515B74">
              <w:rPr>
                <w:rFonts w:cs="B Zar"/>
                <w:b/>
                <w:bCs/>
                <w:sz w:val="24"/>
                <w:szCs w:val="24"/>
                <w:lang w:bidi="fa-IR"/>
              </w:rPr>
              <w:t>. by: hadi saadat</w:t>
            </w:r>
          </w:p>
          <w:p w:rsidR="00515B74" w:rsidRDefault="00515B74" w:rsidP="00515B74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/>
                <w:b/>
                <w:bCs/>
                <w:sz w:val="24"/>
                <w:szCs w:val="24"/>
                <w:lang w:bidi="fa-IR"/>
              </w:rPr>
              <w:t>Elements of power system analysis. by: Stevenson</w:t>
            </w:r>
          </w:p>
          <w:p w:rsidR="00515B74" w:rsidRDefault="00515B74" w:rsidP="00515B74">
            <w:pPr>
              <w:spacing w:line="72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F06D2D" w:rsidRDefault="00F06D2D" w:rsidP="00F06D2D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5E" w:rsidRDefault="00CB205E" w:rsidP="0080524D">
      <w:pPr>
        <w:spacing w:after="0" w:line="240" w:lineRule="auto"/>
      </w:pPr>
      <w:r>
        <w:separator/>
      </w:r>
    </w:p>
  </w:endnote>
  <w:endnote w:type="continuationSeparator" w:id="0">
    <w:p w:rsidR="00CB205E" w:rsidRDefault="00CB205E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E656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5E" w:rsidRDefault="00CB205E" w:rsidP="0080524D">
      <w:pPr>
        <w:spacing w:after="0" w:line="240" w:lineRule="auto"/>
      </w:pPr>
      <w:r>
        <w:separator/>
      </w:r>
    </w:p>
  </w:footnote>
  <w:footnote w:type="continuationSeparator" w:id="0">
    <w:p w:rsidR="00CB205E" w:rsidRDefault="00CB205E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E027D"/>
    <w:rsid w:val="00255D79"/>
    <w:rsid w:val="002D4B72"/>
    <w:rsid w:val="002F3FCF"/>
    <w:rsid w:val="00363487"/>
    <w:rsid w:val="003822FD"/>
    <w:rsid w:val="00393B97"/>
    <w:rsid w:val="003A272D"/>
    <w:rsid w:val="003C4C14"/>
    <w:rsid w:val="003F6B74"/>
    <w:rsid w:val="00402AA7"/>
    <w:rsid w:val="004164C4"/>
    <w:rsid w:val="004453E4"/>
    <w:rsid w:val="004E4810"/>
    <w:rsid w:val="00515B74"/>
    <w:rsid w:val="00572A3F"/>
    <w:rsid w:val="005C065E"/>
    <w:rsid w:val="005D004B"/>
    <w:rsid w:val="005F7D81"/>
    <w:rsid w:val="00622DF7"/>
    <w:rsid w:val="006671E6"/>
    <w:rsid w:val="006B31B3"/>
    <w:rsid w:val="006E4852"/>
    <w:rsid w:val="00702EAE"/>
    <w:rsid w:val="0080524D"/>
    <w:rsid w:val="00827EA6"/>
    <w:rsid w:val="008302C3"/>
    <w:rsid w:val="00862B99"/>
    <w:rsid w:val="00880053"/>
    <w:rsid w:val="008828AD"/>
    <w:rsid w:val="00883CC6"/>
    <w:rsid w:val="009001F6"/>
    <w:rsid w:val="009179CD"/>
    <w:rsid w:val="00924901"/>
    <w:rsid w:val="00973418"/>
    <w:rsid w:val="009870A5"/>
    <w:rsid w:val="009C4178"/>
    <w:rsid w:val="00A20C4E"/>
    <w:rsid w:val="00A46D64"/>
    <w:rsid w:val="00A502DB"/>
    <w:rsid w:val="00B60627"/>
    <w:rsid w:val="00B95C76"/>
    <w:rsid w:val="00BA21F1"/>
    <w:rsid w:val="00BB3EDB"/>
    <w:rsid w:val="00C154E5"/>
    <w:rsid w:val="00C36CFB"/>
    <w:rsid w:val="00CB205E"/>
    <w:rsid w:val="00CE0F33"/>
    <w:rsid w:val="00D16384"/>
    <w:rsid w:val="00D43662"/>
    <w:rsid w:val="00D73E21"/>
    <w:rsid w:val="00E5457A"/>
    <w:rsid w:val="00E65631"/>
    <w:rsid w:val="00F06D2D"/>
    <w:rsid w:val="00F269D7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9D54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876A-0E1A-439C-8BF1-D0589692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pentium</cp:lastModifiedBy>
  <cp:revision>2</cp:revision>
  <cp:lastPrinted>2019-09-08T05:07:00Z</cp:lastPrinted>
  <dcterms:created xsi:type="dcterms:W3CDTF">2022-10-02T09:24:00Z</dcterms:created>
  <dcterms:modified xsi:type="dcterms:W3CDTF">2022-10-02T09:24:00Z</dcterms:modified>
</cp:coreProperties>
</file>