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4036"/>
      </w:tblGrid>
      <w:tr w:rsidR="006B31B3" w:rsidRPr="009179CD" w:rsidTr="00783067">
        <w:trPr>
          <w:trHeight w:val="60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مقطع: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31B3" w:rsidRPr="007D0C47" w:rsidRDefault="00F06D2D" w:rsidP="00A07D86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نیمسال تحصیلی: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A07D86">
              <w:rPr>
                <w:rFonts w:cs="B Nazanin" w:hint="cs"/>
                <w:sz w:val="28"/>
                <w:szCs w:val="28"/>
                <w:rtl/>
                <w:lang w:val="en-CA" w:bidi="fa-IR"/>
              </w:rPr>
              <w:t>1402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-1</w:t>
            </w:r>
          </w:p>
        </w:tc>
        <w:tc>
          <w:tcPr>
            <w:tcW w:w="4036" w:type="dxa"/>
          </w:tcPr>
          <w:p w:rsidR="006B31B3" w:rsidRPr="007D0C47" w:rsidRDefault="006B31B3" w:rsidP="00D032BE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دانشکده: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مهندسی شیمی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7D0C47" w:rsidRDefault="00A46D64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تعداد</w:t>
            </w:r>
            <w:r w:rsidR="00D032B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واحد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713947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نام مدرس: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713947">
              <w:rPr>
                <w:rFonts w:cs="B Nazanin" w:hint="cs"/>
                <w:sz w:val="28"/>
                <w:szCs w:val="28"/>
                <w:rtl/>
                <w:lang w:val="en-CA" w:bidi="fa-IR"/>
              </w:rPr>
              <w:t>مینو شریعتی</w:t>
            </w:r>
          </w:p>
        </w:tc>
        <w:tc>
          <w:tcPr>
            <w:tcW w:w="4036" w:type="dxa"/>
          </w:tcPr>
          <w:p w:rsidR="000735E9" w:rsidRPr="007D0C47" w:rsidRDefault="000735E9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lang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نام درس:</w:t>
            </w:r>
            <w:r w:rsidR="007139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 تجزیه</w:t>
            </w:r>
            <w:r w:rsidR="007D0C47"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0735E9" w:rsidRPr="009179CD" w:rsidTr="00783067">
        <w:trPr>
          <w:trHeight w:val="418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Default="000735E9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برگزاری:</w:t>
            </w:r>
            <w:r w:rsidR="00155814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شنبه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7</w:t>
            </w:r>
            <w:r w:rsidR="00530FC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30</w:t>
            </w:r>
            <w:r w:rsidR="00BE0F05">
              <w:rPr>
                <w:rFonts w:cs="B Nazanin" w:hint="cs"/>
                <w:sz w:val="28"/>
                <w:szCs w:val="28"/>
                <w:rtl/>
                <w:lang w:val="en-CA" w:bidi="fa-IR"/>
              </w:rPr>
              <w:t>-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09</w:t>
            </w:r>
            <w:r w:rsidR="00D409B2">
              <w:rPr>
                <w:rFonts w:cs="B Nazanin" w:hint="cs"/>
                <w:sz w:val="28"/>
                <w:szCs w:val="28"/>
                <w:rtl/>
                <w:lang w:val="en-CA" w:bidi="fa-IR"/>
              </w:rPr>
              <w:t>:</w:t>
            </w:r>
            <w:r w:rsidR="00F91961">
              <w:rPr>
                <w:rFonts w:cs="B Nazanin" w:hint="cs"/>
                <w:sz w:val="28"/>
                <w:szCs w:val="28"/>
                <w:rtl/>
                <w:lang w:val="en-CA" w:bidi="fa-IR"/>
              </w:rPr>
              <w:t>15</w:t>
            </w:r>
          </w:p>
          <w:p w:rsidR="00EF00D0" w:rsidRDefault="00EF00D0" w:rsidP="00EF00D0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val="en-CA" w:bidi="fa-IR"/>
              </w:rPr>
              <w:t>یکشنبه 10:45- 12:30</w:t>
            </w:r>
          </w:p>
          <w:p w:rsidR="00BE0F05" w:rsidRPr="007D0C47" w:rsidRDefault="00BE0F05" w:rsidP="00155814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735E9" w:rsidRPr="007D0C47" w:rsidRDefault="000735E9" w:rsidP="001130AB">
            <w:pPr>
              <w:bidi/>
              <w:spacing w:line="240" w:lineRule="auto"/>
              <w:rPr>
                <w:rFonts w:cs="B Nazanin"/>
                <w:sz w:val="28"/>
                <w:szCs w:val="28"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bidi="fa-IR"/>
              </w:rPr>
              <w:t>شماره کلاس:</w:t>
            </w:r>
            <w:r w:rsidR="00F9196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1130AB">
              <w:rPr>
                <w:rFonts w:cs="B Nazanin" w:hint="cs"/>
                <w:sz w:val="28"/>
                <w:szCs w:val="28"/>
                <w:rtl/>
                <w:lang w:bidi="fa-IR"/>
              </w:rPr>
              <w:t>آزمایشگاه شیمی</w:t>
            </w:r>
          </w:p>
        </w:tc>
        <w:tc>
          <w:tcPr>
            <w:tcW w:w="4036" w:type="dxa"/>
          </w:tcPr>
          <w:p w:rsidR="000735E9" w:rsidRPr="007D0C47" w:rsidRDefault="00A46D64" w:rsidP="000D453B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پیش‌نیاز</w:t>
            </w:r>
            <w:r w:rsidR="000735E9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درس: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 xml:space="preserve"> </w:t>
            </w:r>
            <w:r w:rsidR="000D453B">
              <w:rPr>
                <w:rFonts w:cs="B Nazanin" w:hint="cs"/>
                <w:sz w:val="28"/>
                <w:szCs w:val="28"/>
                <w:rtl/>
                <w:lang w:val="en-CA" w:bidi="fa-IR"/>
              </w:rPr>
              <w:t>همنیاز شیمی تجزیه</w:t>
            </w:r>
          </w:p>
        </w:tc>
      </w:tr>
      <w:tr w:rsidR="000735E9" w:rsidRPr="009179CD" w:rsidTr="00BE0F05">
        <w:trPr>
          <w:trHeight w:val="418"/>
        </w:trPr>
        <w:tc>
          <w:tcPr>
            <w:tcW w:w="6062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166184">
            <w:pPr>
              <w:bidi/>
              <w:spacing w:line="24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166184">
              <w:rPr>
                <w:rFonts w:cs="B Zar"/>
                <w:sz w:val="24"/>
                <w:szCs w:val="24"/>
                <w:lang w:bidi="fa-IR"/>
              </w:rPr>
              <w:t xml:space="preserve">Shariati@tafreshu.ac.ir                                                        </w:t>
            </w:r>
          </w:p>
        </w:tc>
        <w:tc>
          <w:tcPr>
            <w:tcW w:w="4036" w:type="dxa"/>
          </w:tcPr>
          <w:p w:rsidR="000735E9" w:rsidRPr="007D0C47" w:rsidRDefault="000735E9" w:rsidP="00D032BE">
            <w:pPr>
              <w:bidi/>
              <w:spacing w:line="240" w:lineRule="auto"/>
              <w:rPr>
                <w:rFonts w:cs="B Nazanin"/>
                <w:sz w:val="24"/>
                <w:szCs w:val="24"/>
                <w:rtl/>
                <w:lang w:val="en-CA" w:bidi="fa-IR"/>
              </w:rPr>
            </w:pPr>
            <w:r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ساعت پاسخگویی و مشاوره:</w:t>
            </w:r>
            <w:r w:rsidR="00153115" w:rsidRPr="007D0C47">
              <w:rPr>
                <w:rFonts w:cs="B Nazanin" w:hint="cs"/>
                <w:sz w:val="28"/>
                <w:szCs w:val="28"/>
                <w:rtl/>
                <w:lang w:val="en-CA" w:bidi="fa-IR"/>
              </w:rPr>
              <w:t>طبق برنامه استاد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0735E9">
            <w:pPr>
              <w:bidi/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 یادگیری:</w:t>
            </w:r>
          </w:p>
          <w:p w:rsidR="000735E9" w:rsidRPr="003F7F84" w:rsidRDefault="000735E9" w:rsidP="00A46D6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الف) این درس بر پرورش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کدام‌یک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عمومی ذیل متمرکز است:</w:t>
            </w:r>
          </w:p>
          <w:p w:rsidR="000735E9" w:rsidRPr="003F7F84" w:rsidRDefault="000735E9" w:rsidP="00153115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تفکر خلاق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تفکر سیستمی 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تفکر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آینده‌نگر</w:t>
            </w:r>
            <w:r w:rsidR="00153115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تفکر انتقادی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402A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مدیرت درون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153115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مدیریت بین فردی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مدیریت حواس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مدیریت محیط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0735E9" w:rsidRPr="003F7F84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ب) پرورش چه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شایستگی‌های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(دانش نظری و عملی؛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مهارت‌های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سخت و نرم؛  نگرش و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ارزش‌ها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 تخصصی در این درس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موردتوجه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قرار </w:t>
            </w:r>
            <w:r w:rsidR="00A46D64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می‌گیرد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؟</w:t>
            </w:r>
          </w:p>
          <w:p w:rsidR="000735E9" w:rsidRPr="003F7F84" w:rsidRDefault="00153115" w:rsidP="00EF00D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دانش نظری و ع</w:t>
            </w:r>
            <w:r w:rsidR="00EF00D0">
              <w:rPr>
                <w:rFonts w:cs="B Nazanin" w:hint="cs"/>
                <w:sz w:val="28"/>
                <w:szCs w:val="28"/>
                <w:rtl/>
                <w:lang w:bidi="fa-IR"/>
              </w:rPr>
              <w:t>ملی</w:t>
            </w: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3F7F84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روش</w:t>
            </w:r>
            <w:r w:rsidR="00F06D2D"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/ تکنیک</w:t>
            </w: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تدریس:</w:t>
            </w:r>
            <w:r w:rsidR="00A20C4E" w:rsidRPr="003F7F84">
              <w:rPr>
                <w:rStyle w:val="FootnoteReference"/>
                <w:rFonts w:cs="B Nazanin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</w:p>
          <w:p w:rsidR="00587CD6" w:rsidRDefault="000735E9" w:rsidP="00AA0AF7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سخنرانی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پرسش و پاسخ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نمایشی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(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نمایش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طرزکار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وسیله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 مدل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</w:t>
            </w:r>
            <w:r w:rsidR="00F06D2D" w:rsidRPr="003F7F84">
              <w:rPr>
                <w:rFonts w:cs="B Nazanin"/>
                <w:sz w:val="28"/>
                <w:szCs w:val="28"/>
                <w:rtl/>
                <w:lang w:bidi="fa-IR"/>
              </w:rPr>
              <w:t xml:space="preserve"> ...)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بحث گروهی </w:t>
            </w:r>
            <w:r w:rsidR="00EF00D0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B6062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0735E9" w:rsidRPr="003F7F84" w:rsidRDefault="00B60627" w:rsidP="0025542D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>یادگیری مشارکتی</w:t>
            </w:r>
            <w:r w:rsidR="0025542D" w:rsidRPr="003F7F84">
              <w:rPr>
                <w:rFonts w:cs="B Nazanin" w:hint="cs"/>
                <w:sz w:val="28"/>
                <w:szCs w:val="28"/>
                <w:lang w:bidi="fa-IR"/>
              </w:rPr>
              <w:sym w:font="Wingdings 2" w:char="F0A2"/>
            </w:r>
            <w:bookmarkStart w:id="0" w:name="_GoBack"/>
            <w:bookmarkEnd w:id="0"/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مبتنی بر</w:t>
            </w:r>
            <w:r w:rsidR="00F06D2D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مسئله 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مبتنی بر پروژه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آزمایشگاهی</w:t>
            </w:r>
            <w:r w:rsidR="00EF00D0">
              <w:rPr>
                <w:rFonts w:cs="B Nazanin" w:hint="cs"/>
                <w:sz w:val="28"/>
                <w:szCs w:val="28"/>
                <w:lang w:bidi="fa-IR"/>
              </w:rPr>
              <w:sym w:font="Wingdings" w:char="F06E"/>
            </w:r>
            <w:r w:rsidR="00AA0AF7"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</w:t>
            </w:r>
            <w:r w:rsidRPr="003F7F84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بازدید علمی </w:t>
            </w:r>
            <w:r w:rsidR="00402AA7" w:rsidRPr="003F7F84">
              <w:rPr>
                <w:rFonts w:cs="B Nazanin" w:hint="cs"/>
                <w:sz w:val="28"/>
                <w:szCs w:val="28"/>
                <w:lang w:bidi="fa-IR"/>
              </w:rPr>
              <w:sym w:font="Wingdings" w:char="F0A8"/>
            </w:r>
          </w:p>
          <w:p w:rsidR="00A46D64" w:rsidRPr="003F7F84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Pr="003F7F84" w:rsidRDefault="000735E9" w:rsidP="00F06D2D">
            <w:pPr>
              <w:spacing w:line="240" w:lineRule="auto"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F7F8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276"/>
              <w:gridCol w:w="1276"/>
              <w:gridCol w:w="1417"/>
              <w:gridCol w:w="1559"/>
              <w:gridCol w:w="1273"/>
              <w:gridCol w:w="1232"/>
            </w:tblGrid>
            <w:tr w:rsidR="003C4C14" w:rsidRPr="003F7F84" w:rsidTr="00922C34">
              <w:trPr>
                <w:trHeight w:val="786"/>
              </w:trPr>
              <w:tc>
                <w:tcPr>
                  <w:tcW w:w="1838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120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ارزشیابی مستمر (آزمونک)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تکالیف</w:t>
                  </w:r>
                </w:p>
                <w:p w:rsidR="003C4C14" w:rsidRPr="003F7F84" w:rsidRDefault="003C4C14" w:rsidP="002E5351">
                  <w:pPr>
                    <w:ind w:left="-22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هفتگی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153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پایان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امتحان</w:t>
                  </w:r>
                </w:p>
                <w:p w:rsidR="003C4C14" w:rsidRPr="003F7F84" w:rsidRDefault="00AA0AF7" w:rsidP="002E5351">
                  <w:pPr>
                    <w:ind w:left="-249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میان</w:t>
                  </w: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3C4C14"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‌ترم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922C3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فعالیت‌های</w:t>
                  </w:r>
                </w:p>
                <w:p w:rsidR="003C4C14" w:rsidRPr="003F7F84" w:rsidRDefault="003C4C14" w:rsidP="002E5351">
                  <w:pPr>
                    <w:ind w:left="-25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گروهی</w:t>
                  </w:r>
                </w:p>
              </w:tc>
              <w:tc>
                <w:tcPr>
                  <w:tcW w:w="1273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ind w:left="-247" w:firstLine="142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RPr="003F7F84" w:rsidTr="00922C34">
              <w:trPr>
                <w:trHeight w:val="568"/>
              </w:trPr>
              <w:tc>
                <w:tcPr>
                  <w:tcW w:w="1838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C4C14" w:rsidRPr="003F7F84" w:rsidRDefault="0041171F" w:rsidP="00EF00D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3C4C14" w:rsidRPr="003F7F84" w:rsidRDefault="00FD7BE9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C4C14" w:rsidRPr="003F7F84" w:rsidRDefault="0041171F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73" w:type="dxa"/>
                </w:tcPr>
                <w:p w:rsidR="003C4C14" w:rsidRPr="003F7F84" w:rsidRDefault="00EF00D0" w:rsidP="002E5351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3F7F84" w:rsidRDefault="003C4C14" w:rsidP="002E5351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3F7F8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3F7F84" w:rsidRDefault="00B60627" w:rsidP="002D4B72">
            <w:pPr>
              <w:bidi/>
              <w:spacing w:after="0" w:line="36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2802"/>
        <w:gridCol w:w="5171"/>
        <w:gridCol w:w="1272"/>
      </w:tblGrid>
      <w:tr w:rsidR="00A46D64" w:rsidRPr="00B517A5" w:rsidTr="00530FC2">
        <w:trPr>
          <w:trHeight w:val="567"/>
        </w:trPr>
        <w:tc>
          <w:tcPr>
            <w:tcW w:w="280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val="en-CA"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val="en-CA" w:bidi="fa-IR"/>
              </w:rPr>
              <w:lastRenderedPageBreak/>
              <w:t xml:space="preserve">منبع </w:t>
            </w:r>
            <w:r w:rsidRPr="00B517A5">
              <w:rPr>
                <w:rFonts w:cs="B Nazanin" w:hint="eastAsia"/>
                <w:b/>
                <w:bCs/>
                <w:sz w:val="28"/>
                <w:szCs w:val="28"/>
                <w:rtl/>
                <w:lang w:val="en-CA" w:bidi="fa-IR"/>
              </w:rPr>
              <w:t>موردمطالعه</w:t>
            </w:r>
          </w:p>
        </w:tc>
        <w:tc>
          <w:tcPr>
            <w:tcW w:w="5171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B517A5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Nazanin"/>
                <w:b/>
                <w:bCs/>
                <w:sz w:val="28"/>
                <w:szCs w:val="28"/>
                <w:lang w:bidi="fa-IR"/>
              </w:rPr>
            </w:pPr>
            <w:r w:rsidRPr="00B517A5">
              <w:rPr>
                <w:rFonts w:eastAsiaTheme="minorHAnsi" w:cs="B Nazanin" w:hint="cs"/>
                <w:b/>
                <w:bCs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5171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272" w:type="dxa"/>
            <w:vAlign w:val="center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اول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دستگاه ها و کار با وسایل ضروری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تهیه محلولها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سوم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تهیه و تعیین </w:t>
            </w:r>
            <w:r>
              <w:rPr>
                <w:rFonts w:cs="B Zar"/>
                <w:sz w:val="24"/>
                <w:szCs w:val="24"/>
              </w:rPr>
              <w:t>pH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محلولهای بافر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تیتراسیون باز قوی و اسید ضعیف و رسم نمودار 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پنجم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اسید چند پروتونه و باز قوی و رسم نمودار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ششم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مجهول 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هفتم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اکسایش و کاهش به روش منگانومتری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هشتم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تعیین درصد آهن به روش </w:t>
            </w:r>
            <w:r w:rsidRPr="003A50FD">
              <w:rPr>
                <w:rFonts w:cs="B Zar" w:hint="cs"/>
                <w:sz w:val="24"/>
                <w:szCs w:val="24"/>
                <w:rtl/>
              </w:rPr>
              <w:t xml:space="preserve">تیتراسیون اکسایش و کاهش 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نهم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66FD4">
              <w:rPr>
                <w:rFonts w:cs="B Zar" w:hint="cs"/>
                <w:sz w:val="24"/>
                <w:szCs w:val="24"/>
                <w:rtl/>
              </w:rPr>
              <w:t>انجام آزمایش تعیین دقت آزمایش به روش آماری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5515DF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</w:t>
            </w:r>
            <w:r w:rsidRPr="003A50FD">
              <w:rPr>
                <w:rFonts w:cs="B Zar" w:hint="cs"/>
                <w:sz w:val="24"/>
                <w:szCs w:val="24"/>
                <w:rtl/>
              </w:rPr>
              <w:t>نجام آزمایش تیتراسیون رسوبی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یازدهم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14E32">
              <w:rPr>
                <w:rFonts w:cs="B Zar" w:hint="cs"/>
                <w:sz w:val="24"/>
                <w:szCs w:val="24"/>
                <w:rtl/>
              </w:rPr>
              <w:t>دستورکار آزمایشگاه تجزیه</w:t>
            </w: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تعیین سختی آب به روش </w:t>
            </w:r>
            <w:r w:rsidRPr="003A50FD">
              <w:rPr>
                <w:rFonts w:cs="B Zar" w:hint="cs"/>
                <w:sz w:val="24"/>
                <w:szCs w:val="24"/>
                <w:rtl/>
              </w:rPr>
              <w:t>تیتراسیون کمپلکسومتری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دوازدهم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جلسه رفع اشکال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سیزدهم</w:t>
            </w:r>
          </w:p>
        </w:tc>
      </w:tr>
      <w:tr w:rsidR="00EF00D0" w:rsidRPr="00B517A5" w:rsidTr="00530FC2">
        <w:trPr>
          <w:trHeight w:val="567"/>
        </w:trPr>
        <w:tc>
          <w:tcPr>
            <w:tcW w:w="2802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171" w:type="dxa"/>
          </w:tcPr>
          <w:p w:rsidR="00EF00D0" w:rsidRPr="009179CD" w:rsidRDefault="00EF00D0" w:rsidP="00EF00D0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50FD"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272" w:type="dxa"/>
          </w:tcPr>
          <w:p w:rsidR="00EF00D0" w:rsidRPr="009179CD" w:rsidRDefault="00EF00D0" w:rsidP="00EF00D0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جلسه چهاردهم</w:t>
            </w:r>
          </w:p>
        </w:tc>
      </w:tr>
    </w:tbl>
    <w:p w:rsidR="003822FD" w:rsidRPr="00B517A5" w:rsidRDefault="003822FD">
      <w:pPr>
        <w:rPr>
          <w:rFonts w:cs="B Nazanin"/>
          <w:sz w:val="28"/>
          <w:szCs w:val="28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06D2D" w:rsidRPr="00B517A5" w:rsidTr="003A7294">
        <w:tc>
          <w:tcPr>
            <w:tcW w:w="10065" w:type="dxa"/>
          </w:tcPr>
          <w:p w:rsidR="003A7294" w:rsidRDefault="00F06D2D" w:rsidP="003A7294">
            <w:pPr>
              <w:spacing w:line="720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517A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فهرست منابع</w:t>
            </w:r>
            <w:r w:rsidR="003A729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دستور کار آزمایشگاه تجزیه دانشگاه تفرش </w:t>
            </w:r>
            <w:r w:rsidR="003A729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A7294">
              <w:rPr>
                <w:rFonts w:cs="B Zar" w:hint="cs"/>
                <w:sz w:val="24"/>
                <w:szCs w:val="24"/>
                <w:rtl/>
              </w:rPr>
              <w:t xml:space="preserve"> کتاب شیمی تجزیه (اسکوگ - وست)</w:t>
            </w:r>
          </w:p>
          <w:p w:rsidR="00F06D2D" w:rsidRPr="00B517A5" w:rsidRDefault="00F06D2D" w:rsidP="00530FC2">
            <w:pPr>
              <w:spacing w:line="720" w:lineRule="auto"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63" w:rsidRDefault="00402863" w:rsidP="0080524D">
      <w:pPr>
        <w:spacing w:after="0" w:line="240" w:lineRule="auto"/>
      </w:pPr>
      <w:r>
        <w:separator/>
      </w:r>
    </w:p>
  </w:endnote>
  <w:endnote w:type="continuationSeparator" w:id="0">
    <w:p w:rsidR="00402863" w:rsidRDefault="00402863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D75D5C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255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63" w:rsidRDefault="00402863" w:rsidP="0080524D">
      <w:pPr>
        <w:spacing w:after="0" w:line="240" w:lineRule="auto"/>
      </w:pPr>
      <w:r>
        <w:separator/>
      </w:r>
    </w:p>
  </w:footnote>
  <w:footnote w:type="continuationSeparator" w:id="0">
    <w:p w:rsidR="00402863" w:rsidRDefault="00402863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21DA"/>
    <w:multiLevelType w:val="hybridMultilevel"/>
    <w:tmpl w:val="4D3EA9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1E6"/>
    <w:rsid w:val="00054271"/>
    <w:rsid w:val="00063468"/>
    <w:rsid w:val="00065E2D"/>
    <w:rsid w:val="000735E9"/>
    <w:rsid w:val="00076565"/>
    <w:rsid w:val="000D453B"/>
    <w:rsid w:val="000E3427"/>
    <w:rsid w:val="001130AB"/>
    <w:rsid w:val="00117A13"/>
    <w:rsid w:val="00126364"/>
    <w:rsid w:val="00153115"/>
    <w:rsid w:val="00155814"/>
    <w:rsid w:val="00166184"/>
    <w:rsid w:val="001E027D"/>
    <w:rsid w:val="0025542D"/>
    <w:rsid w:val="00255D79"/>
    <w:rsid w:val="0029536B"/>
    <w:rsid w:val="002D4B72"/>
    <w:rsid w:val="002E5351"/>
    <w:rsid w:val="002F3FCF"/>
    <w:rsid w:val="00302B52"/>
    <w:rsid w:val="00310098"/>
    <w:rsid w:val="00363487"/>
    <w:rsid w:val="00372064"/>
    <w:rsid w:val="003822FD"/>
    <w:rsid w:val="00393B97"/>
    <w:rsid w:val="003A272D"/>
    <w:rsid w:val="003A7294"/>
    <w:rsid w:val="003C4C14"/>
    <w:rsid w:val="003D272A"/>
    <w:rsid w:val="003F6B74"/>
    <w:rsid w:val="003F7F84"/>
    <w:rsid w:val="00402863"/>
    <w:rsid w:val="00402AA7"/>
    <w:rsid w:val="0041171F"/>
    <w:rsid w:val="004164C4"/>
    <w:rsid w:val="00423265"/>
    <w:rsid w:val="004453E4"/>
    <w:rsid w:val="004E4810"/>
    <w:rsid w:val="004E4EE7"/>
    <w:rsid w:val="00525A2B"/>
    <w:rsid w:val="00530FC2"/>
    <w:rsid w:val="00536E7B"/>
    <w:rsid w:val="00572A3F"/>
    <w:rsid w:val="00587CD6"/>
    <w:rsid w:val="005947DD"/>
    <w:rsid w:val="005C065E"/>
    <w:rsid w:val="005D004B"/>
    <w:rsid w:val="005F7D81"/>
    <w:rsid w:val="00622DF7"/>
    <w:rsid w:val="006432DC"/>
    <w:rsid w:val="006671E6"/>
    <w:rsid w:val="006B31B3"/>
    <w:rsid w:val="006D386C"/>
    <w:rsid w:val="006E4852"/>
    <w:rsid w:val="00702EAE"/>
    <w:rsid w:val="00706A8F"/>
    <w:rsid w:val="00713947"/>
    <w:rsid w:val="007209BF"/>
    <w:rsid w:val="00740292"/>
    <w:rsid w:val="00783067"/>
    <w:rsid w:val="007D0C47"/>
    <w:rsid w:val="007F1558"/>
    <w:rsid w:val="0080524D"/>
    <w:rsid w:val="00827EA6"/>
    <w:rsid w:val="008302C3"/>
    <w:rsid w:val="008312D3"/>
    <w:rsid w:val="008510D8"/>
    <w:rsid w:val="00862B99"/>
    <w:rsid w:val="00880053"/>
    <w:rsid w:val="008817F3"/>
    <w:rsid w:val="008828AD"/>
    <w:rsid w:val="00883CC6"/>
    <w:rsid w:val="008E0FC1"/>
    <w:rsid w:val="009001F6"/>
    <w:rsid w:val="009179CD"/>
    <w:rsid w:val="00922C34"/>
    <w:rsid w:val="00924901"/>
    <w:rsid w:val="00926148"/>
    <w:rsid w:val="00973418"/>
    <w:rsid w:val="009870A5"/>
    <w:rsid w:val="009B7616"/>
    <w:rsid w:val="009C4178"/>
    <w:rsid w:val="00A07D86"/>
    <w:rsid w:val="00A20C4E"/>
    <w:rsid w:val="00A26E43"/>
    <w:rsid w:val="00A46D64"/>
    <w:rsid w:val="00A502DB"/>
    <w:rsid w:val="00AA0AF7"/>
    <w:rsid w:val="00B01BC3"/>
    <w:rsid w:val="00B310F0"/>
    <w:rsid w:val="00B517A5"/>
    <w:rsid w:val="00B60627"/>
    <w:rsid w:val="00B95C76"/>
    <w:rsid w:val="00BA21F1"/>
    <w:rsid w:val="00BB3EDB"/>
    <w:rsid w:val="00BE0F05"/>
    <w:rsid w:val="00C154E5"/>
    <w:rsid w:val="00C36CFB"/>
    <w:rsid w:val="00CE0F33"/>
    <w:rsid w:val="00CE265B"/>
    <w:rsid w:val="00D032BE"/>
    <w:rsid w:val="00D16384"/>
    <w:rsid w:val="00D409B2"/>
    <w:rsid w:val="00D43662"/>
    <w:rsid w:val="00D47A37"/>
    <w:rsid w:val="00D73E21"/>
    <w:rsid w:val="00D75D5C"/>
    <w:rsid w:val="00E5457A"/>
    <w:rsid w:val="00E60C59"/>
    <w:rsid w:val="00E77372"/>
    <w:rsid w:val="00EF00D0"/>
    <w:rsid w:val="00F06D2D"/>
    <w:rsid w:val="00F269D7"/>
    <w:rsid w:val="00F91961"/>
    <w:rsid w:val="00FB47E9"/>
    <w:rsid w:val="00FB783F"/>
    <w:rsid w:val="00FD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BCA3"/>
  <w15:docId w15:val="{10CD5A8A-11F2-477C-B976-F49F2BBB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5D8C-D9D2-4C79-ADCE-DC4D3EBB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40</cp:revision>
  <cp:lastPrinted>2019-09-08T05:07:00Z</cp:lastPrinted>
  <dcterms:created xsi:type="dcterms:W3CDTF">2019-09-15T06:55:00Z</dcterms:created>
  <dcterms:modified xsi:type="dcterms:W3CDTF">2023-10-31T09:28:00Z</dcterms:modified>
</cp:coreProperties>
</file>